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4FB" w:rsidRDefault="00E064FB" w:rsidP="00E064FB">
      <w:pPr>
        <w:jc w:val="both"/>
        <w:rPr>
          <w:rFonts w:ascii="Tahoma" w:hAnsi="Tahoma" w:cs="Tahoma"/>
        </w:rPr>
      </w:pPr>
      <w:r>
        <w:rPr>
          <w:noProof/>
          <w:lang w:eastAsia="nl-BE"/>
        </w:rPr>
        <w:drawing>
          <wp:anchor distT="0" distB="0" distL="114300" distR="114300" simplePos="0" relativeHeight="251658240" behindDoc="0" locked="0" layoutInCell="1" allowOverlap="1">
            <wp:simplePos x="0" y="0"/>
            <wp:positionH relativeFrom="column">
              <wp:posOffset>4344035</wp:posOffset>
            </wp:positionH>
            <wp:positionV relativeFrom="paragraph">
              <wp:posOffset>58420</wp:posOffset>
            </wp:positionV>
            <wp:extent cx="1629410" cy="1407795"/>
            <wp:effectExtent l="0" t="0" r="8890" b="190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9410" cy="1407795"/>
                    </a:xfrm>
                    <a:prstGeom prst="rect">
                      <a:avLst/>
                    </a:prstGeom>
                    <a:noFill/>
                  </pic:spPr>
                </pic:pic>
              </a:graphicData>
            </a:graphic>
            <wp14:sizeRelH relativeFrom="page">
              <wp14:pctWidth>0</wp14:pctWidth>
            </wp14:sizeRelH>
            <wp14:sizeRelV relativeFrom="page">
              <wp14:pctHeight>0</wp14:pctHeight>
            </wp14:sizeRelV>
          </wp:anchor>
        </w:drawing>
      </w:r>
    </w:p>
    <w:p w:rsidR="00E064FB" w:rsidRDefault="00E064FB" w:rsidP="00E064FB">
      <w:pPr>
        <w:rPr>
          <w:lang w:val="en-GB"/>
        </w:rPr>
      </w:pPr>
      <w:r>
        <w:rPr>
          <w:noProof/>
          <w:lang w:eastAsia="nl-BE"/>
        </w:rPr>
        <w:drawing>
          <wp:inline distT="0" distB="0" distL="0" distR="0">
            <wp:extent cx="2066290" cy="636270"/>
            <wp:effectExtent l="0" t="0" r="0" b="0"/>
            <wp:docPr id="2" name="Afbeelding 2" descr="cid:image008.png@01CF4390.48B35E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id:image008.png@01CF4390.48B35E6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066290" cy="636270"/>
                    </a:xfrm>
                    <a:prstGeom prst="rect">
                      <a:avLst/>
                    </a:prstGeom>
                    <a:noFill/>
                    <a:ln>
                      <a:noFill/>
                    </a:ln>
                  </pic:spPr>
                </pic:pic>
              </a:graphicData>
            </a:graphic>
          </wp:inline>
        </w:drawing>
      </w:r>
    </w:p>
    <w:p w:rsidR="00E064FB" w:rsidRDefault="00E064FB" w:rsidP="00E064FB">
      <w:pPr>
        <w:rPr>
          <w:lang w:val="en-GB"/>
        </w:rPr>
      </w:pPr>
    </w:p>
    <w:p w:rsidR="00E064FB" w:rsidRDefault="00E064FB" w:rsidP="00E064FB">
      <w:pPr>
        <w:rPr>
          <w:rFonts w:ascii="Arial" w:hAnsi="Arial" w:cs="Arial"/>
          <w:b/>
          <w:bCs/>
          <w:color w:val="FF0000"/>
        </w:rPr>
      </w:pPr>
      <w:r>
        <w:rPr>
          <w:rFonts w:ascii="Arial" w:hAnsi="Arial" w:cs="Arial"/>
          <w:b/>
          <w:bCs/>
          <w:color w:val="FF0000"/>
        </w:rPr>
        <w:t>Embargo 19/03/2013, 20u00</w:t>
      </w:r>
    </w:p>
    <w:p w:rsidR="00E064FB" w:rsidRDefault="00E064FB" w:rsidP="00E064FB"/>
    <w:p w:rsidR="00E064FB" w:rsidRDefault="00E064FB" w:rsidP="00E064FB"/>
    <w:p w:rsidR="00E064FB" w:rsidRDefault="00E064FB" w:rsidP="00E064FB">
      <w:pPr>
        <w:rPr>
          <w:rFonts w:ascii="Arial" w:hAnsi="Arial" w:cs="Arial"/>
          <w:b/>
          <w:bCs/>
          <w:sz w:val="32"/>
          <w:szCs w:val="32"/>
        </w:rPr>
      </w:pPr>
      <w:r>
        <w:rPr>
          <w:rFonts w:ascii="Arial" w:hAnsi="Arial" w:cs="Arial"/>
          <w:b/>
          <w:bCs/>
          <w:sz w:val="32"/>
          <w:szCs w:val="32"/>
        </w:rPr>
        <w:t>PERSMEDEDELING</w:t>
      </w:r>
    </w:p>
    <w:p w:rsidR="00E064FB" w:rsidRDefault="00E064FB" w:rsidP="00E064FB">
      <w:pPr>
        <w:jc w:val="right"/>
        <w:rPr>
          <w:rFonts w:ascii="Arial" w:hAnsi="Arial" w:cs="Arial"/>
          <w:b/>
          <w:bCs/>
          <w:sz w:val="18"/>
          <w:szCs w:val="18"/>
        </w:rPr>
      </w:pPr>
      <w:r>
        <w:rPr>
          <w:rFonts w:ascii="Arial" w:hAnsi="Arial" w:cs="Arial"/>
          <w:b/>
          <w:bCs/>
          <w:sz w:val="18"/>
          <w:szCs w:val="18"/>
        </w:rPr>
        <w:t>19 maart 2014</w:t>
      </w:r>
    </w:p>
    <w:p w:rsidR="00E064FB" w:rsidRDefault="00E064FB" w:rsidP="00E064FB">
      <w:pPr>
        <w:jc w:val="both"/>
        <w:rPr>
          <w:rFonts w:ascii="Arial" w:hAnsi="Arial" w:cs="Arial"/>
          <w:sz w:val="32"/>
          <w:szCs w:val="32"/>
        </w:rPr>
      </w:pPr>
    </w:p>
    <w:p w:rsidR="00E064FB" w:rsidRDefault="00E064FB" w:rsidP="00E064FB">
      <w:pPr>
        <w:jc w:val="center"/>
        <w:rPr>
          <w:rFonts w:ascii="Arial" w:hAnsi="Arial" w:cs="Arial"/>
          <w:b/>
          <w:bCs/>
          <w:sz w:val="32"/>
          <w:szCs w:val="32"/>
        </w:rPr>
      </w:pPr>
      <w:bookmarkStart w:id="0" w:name="_GoBack"/>
      <w:proofErr w:type="spellStart"/>
      <w:r>
        <w:rPr>
          <w:rFonts w:ascii="Arial" w:hAnsi="Arial" w:cs="Arial"/>
          <w:b/>
          <w:bCs/>
          <w:sz w:val="32"/>
          <w:szCs w:val="32"/>
        </w:rPr>
        <w:t>Cegeka</w:t>
      </w:r>
      <w:proofErr w:type="spellEnd"/>
      <w:r>
        <w:rPr>
          <w:rFonts w:ascii="Arial" w:hAnsi="Arial" w:cs="Arial"/>
          <w:b/>
          <w:bCs/>
          <w:sz w:val="32"/>
          <w:szCs w:val="32"/>
        </w:rPr>
        <w:t>, Moore Stephens en BES zijn de Vlaamse Trends Gazellen Ambassadeurs 2014</w:t>
      </w:r>
    </w:p>
    <w:bookmarkEnd w:id="0"/>
    <w:p w:rsidR="00E064FB" w:rsidRDefault="00E064FB" w:rsidP="00E064FB">
      <w:pPr>
        <w:rPr>
          <w:rFonts w:ascii="Arial" w:hAnsi="Arial" w:cs="Arial"/>
          <w:sz w:val="32"/>
          <w:szCs w:val="32"/>
        </w:rPr>
      </w:pPr>
    </w:p>
    <w:p w:rsidR="00E064FB" w:rsidRDefault="00E064FB" w:rsidP="00E064FB">
      <w:pPr>
        <w:jc w:val="both"/>
        <w:rPr>
          <w:rFonts w:ascii="Arial" w:hAnsi="Arial" w:cs="Arial"/>
          <w:sz w:val="22"/>
          <w:szCs w:val="22"/>
        </w:rPr>
      </w:pPr>
      <w:r>
        <w:rPr>
          <w:rFonts w:ascii="Arial" w:hAnsi="Arial" w:cs="Arial"/>
          <w:sz w:val="22"/>
          <w:szCs w:val="22"/>
        </w:rPr>
        <w:t xml:space="preserve">Op 19 maart werd voor de 13e keer de titel van ‘Trends Gazelle Ambassadeur’ uitgereikt aan de snelst groeiende ondernemingen van heel Vlaanderen en Brussel. De uitreiking vond plaats in het kader van ‘Ondernemen 2014’, de nationale beurs voor </w:t>
      </w:r>
      <w:proofErr w:type="spellStart"/>
      <w:r>
        <w:rPr>
          <w:rFonts w:ascii="Arial" w:hAnsi="Arial" w:cs="Arial"/>
          <w:sz w:val="22"/>
          <w:szCs w:val="22"/>
        </w:rPr>
        <w:t>KMO’s</w:t>
      </w:r>
      <w:proofErr w:type="spellEnd"/>
      <w:r>
        <w:rPr>
          <w:rFonts w:ascii="Arial" w:hAnsi="Arial" w:cs="Arial"/>
          <w:sz w:val="22"/>
          <w:szCs w:val="22"/>
        </w:rPr>
        <w:t>, starters en zelfstandigen, in aanwezigheid van ‘meer dan 440 Trends Gazellen en andere ondernemers.</w:t>
      </w:r>
    </w:p>
    <w:p w:rsidR="00E064FB" w:rsidRDefault="00E064FB" w:rsidP="00E064FB">
      <w:pPr>
        <w:jc w:val="both"/>
        <w:rPr>
          <w:rFonts w:ascii="Arial" w:hAnsi="Arial" w:cs="Arial"/>
          <w:sz w:val="22"/>
          <w:szCs w:val="22"/>
        </w:rPr>
      </w:pPr>
    </w:p>
    <w:p w:rsidR="00E064FB" w:rsidRDefault="00E064FB" w:rsidP="00E064FB">
      <w:pPr>
        <w:jc w:val="both"/>
        <w:rPr>
          <w:rFonts w:ascii="Arial" w:hAnsi="Arial" w:cs="Arial"/>
          <w:sz w:val="22"/>
          <w:szCs w:val="22"/>
        </w:rPr>
      </w:pPr>
      <w:r>
        <w:rPr>
          <w:rFonts w:ascii="Arial" w:hAnsi="Arial" w:cs="Arial"/>
          <w:sz w:val="22"/>
          <w:szCs w:val="22"/>
        </w:rPr>
        <w:t xml:space="preserve">Er waren in totaal 60 genomineerde Trends Gazellen, verdeeld over 3 categorieën: kleine, middelgrote en grote ondernemingen. De winnaars of de ‘Trends Gazellen Ambassadeurs’ zijn </w:t>
      </w:r>
      <w:proofErr w:type="spellStart"/>
      <w:r>
        <w:rPr>
          <w:rFonts w:ascii="Arial" w:hAnsi="Arial" w:cs="Arial"/>
          <w:b/>
          <w:bCs/>
          <w:sz w:val="22"/>
          <w:szCs w:val="22"/>
        </w:rPr>
        <w:t>Belgatech</w:t>
      </w:r>
      <w:proofErr w:type="spellEnd"/>
      <w:r>
        <w:rPr>
          <w:rFonts w:ascii="Arial" w:hAnsi="Arial" w:cs="Arial"/>
          <w:b/>
          <w:bCs/>
          <w:sz w:val="22"/>
          <w:szCs w:val="22"/>
        </w:rPr>
        <w:t xml:space="preserve"> Engineering Services</w:t>
      </w:r>
      <w:r>
        <w:rPr>
          <w:rFonts w:ascii="Arial" w:hAnsi="Arial" w:cs="Arial"/>
          <w:sz w:val="22"/>
          <w:szCs w:val="22"/>
        </w:rPr>
        <w:t xml:space="preserve"> uit Brussel voor de kleine ondernemingen, </w:t>
      </w:r>
      <w:r>
        <w:rPr>
          <w:rFonts w:ascii="Arial" w:hAnsi="Arial" w:cs="Arial"/>
          <w:b/>
          <w:bCs/>
          <w:sz w:val="22"/>
          <w:szCs w:val="22"/>
        </w:rPr>
        <w:t>Moore Stephens</w:t>
      </w:r>
      <w:r>
        <w:rPr>
          <w:rFonts w:ascii="Arial" w:hAnsi="Arial" w:cs="Arial"/>
          <w:sz w:val="22"/>
          <w:szCs w:val="22"/>
        </w:rPr>
        <w:t xml:space="preserve"> uit Brussel voor de middelgrote ondernemingen en </w:t>
      </w:r>
      <w:proofErr w:type="spellStart"/>
      <w:r>
        <w:rPr>
          <w:rFonts w:ascii="Arial" w:hAnsi="Arial" w:cs="Arial"/>
          <w:b/>
          <w:bCs/>
          <w:sz w:val="22"/>
          <w:szCs w:val="22"/>
        </w:rPr>
        <w:t>Cegeka</w:t>
      </w:r>
      <w:proofErr w:type="spellEnd"/>
      <w:r>
        <w:rPr>
          <w:rFonts w:ascii="Arial" w:hAnsi="Arial" w:cs="Arial"/>
          <w:sz w:val="22"/>
          <w:szCs w:val="22"/>
        </w:rPr>
        <w:t xml:space="preserve"> uit Hasselt voor de grote ondernemingen. </w:t>
      </w:r>
    </w:p>
    <w:p w:rsidR="00E064FB" w:rsidRDefault="00E064FB" w:rsidP="00E064FB">
      <w:pPr>
        <w:jc w:val="both"/>
        <w:rPr>
          <w:rFonts w:ascii="Arial" w:hAnsi="Arial" w:cs="Arial"/>
          <w:sz w:val="22"/>
          <w:szCs w:val="22"/>
        </w:rPr>
      </w:pPr>
    </w:p>
    <w:p w:rsidR="00E064FB" w:rsidRDefault="00E064FB" w:rsidP="00E064FB">
      <w:pPr>
        <w:jc w:val="both"/>
        <w:rPr>
          <w:rFonts w:ascii="Arial" w:hAnsi="Arial" w:cs="Arial"/>
          <w:sz w:val="22"/>
          <w:szCs w:val="22"/>
        </w:rPr>
      </w:pPr>
      <w:r>
        <w:rPr>
          <w:rFonts w:ascii="Arial" w:hAnsi="Arial" w:cs="Arial"/>
          <w:sz w:val="22"/>
          <w:szCs w:val="22"/>
        </w:rPr>
        <w:t xml:space="preserve">In de voorbije weken werden ook al de provinciale Trends Gazellen bekroond. Hier gaat het om de snelst groeiende bedrijven per provincie. </w:t>
      </w:r>
    </w:p>
    <w:p w:rsidR="00E064FB" w:rsidRDefault="00E064FB" w:rsidP="00E064FB">
      <w:pPr>
        <w:jc w:val="both"/>
        <w:rPr>
          <w:rFonts w:ascii="Arial" w:hAnsi="Arial" w:cs="Arial"/>
          <w:sz w:val="22"/>
          <w:szCs w:val="22"/>
        </w:rPr>
      </w:pPr>
      <w:r>
        <w:rPr>
          <w:rFonts w:ascii="Arial" w:hAnsi="Arial" w:cs="Arial"/>
          <w:sz w:val="22"/>
          <w:szCs w:val="22"/>
        </w:rPr>
        <w:t>De namen van alle winnaars vindt u in de tabel hieronder.</w:t>
      </w:r>
    </w:p>
    <w:p w:rsidR="00E064FB" w:rsidRDefault="00E064FB" w:rsidP="00E064FB">
      <w:pPr>
        <w:rPr>
          <w:rFonts w:ascii="Tahoma" w:hAnsi="Tahoma" w:cs="Tahoma"/>
        </w:rPr>
      </w:pPr>
    </w:p>
    <w:p w:rsidR="00E064FB" w:rsidRDefault="00E064FB" w:rsidP="00E064FB">
      <w:pPr>
        <w:rPr>
          <w:rFonts w:ascii="Tahoma" w:hAnsi="Tahoma" w:cs="Tahoma"/>
        </w:rPr>
      </w:pPr>
      <w:r>
        <w:rPr>
          <w:noProof/>
          <w:lang w:eastAsia="nl-BE"/>
        </w:rPr>
        <w:drawing>
          <wp:inline distT="0" distB="0" distL="0" distR="0">
            <wp:extent cx="6648450" cy="1343660"/>
            <wp:effectExtent l="0" t="0" r="0" b="8890"/>
            <wp:docPr id="1" name="Afbeelding 1" descr="cid:image009.png@01CF4390.48B35E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9.png@01CF4390.48B35E6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648450" cy="1343660"/>
                    </a:xfrm>
                    <a:prstGeom prst="rect">
                      <a:avLst/>
                    </a:prstGeom>
                    <a:noFill/>
                    <a:ln>
                      <a:noFill/>
                    </a:ln>
                  </pic:spPr>
                </pic:pic>
              </a:graphicData>
            </a:graphic>
          </wp:inline>
        </w:drawing>
      </w:r>
    </w:p>
    <w:p w:rsidR="00E064FB" w:rsidRDefault="00E064FB" w:rsidP="00E064FB">
      <w:pPr>
        <w:rPr>
          <w:rFonts w:ascii="Tahoma" w:hAnsi="Tahoma" w:cs="Tahoma"/>
        </w:rPr>
      </w:pPr>
    </w:p>
    <w:p w:rsidR="00E064FB" w:rsidRDefault="00E064FB" w:rsidP="00E064FB">
      <w:pPr>
        <w:jc w:val="both"/>
        <w:rPr>
          <w:rFonts w:ascii="Arial" w:hAnsi="Arial" w:cs="Arial"/>
          <w:sz w:val="22"/>
          <w:szCs w:val="22"/>
        </w:rPr>
      </w:pPr>
      <w:r>
        <w:rPr>
          <w:rFonts w:ascii="Arial" w:hAnsi="Arial" w:cs="Arial"/>
          <w:sz w:val="22"/>
          <w:szCs w:val="22"/>
        </w:rPr>
        <w:t xml:space="preserve">Tenslotte ontving de onderneming </w:t>
      </w:r>
      <w:proofErr w:type="spellStart"/>
      <w:r>
        <w:rPr>
          <w:rFonts w:ascii="Arial" w:hAnsi="Arial" w:cs="Arial"/>
          <w:b/>
          <w:bCs/>
          <w:sz w:val="22"/>
          <w:szCs w:val="22"/>
        </w:rPr>
        <w:t>EpiGaN</w:t>
      </w:r>
      <w:proofErr w:type="spellEnd"/>
      <w:r>
        <w:rPr>
          <w:rFonts w:ascii="Arial" w:hAnsi="Arial" w:cs="Arial"/>
          <w:sz w:val="22"/>
          <w:szCs w:val="22"/>
        </w:rPr>
        <w:t xml:space="preserve"> nog een aparte erkenning als Vlaamse Trends Gazellen Starter.</w:t>
      </w:r>
    </w:p>
    <w:p w:rsidR="00E064FB" w:rsidRDefault="00E064FB" w:rsidP="00E064FB">
      <w:pPr>
        <w:jc w:val="both"/>
        <w:rPr>
          <w:rFonts w:ascii="Arial" w:hAnsi="Arial" w:cs="Arial"/>
          <w:sz w:val="22"/>
          <w:szCs w:val="22"/>
        </w:rPr>
      </w:pPr>
    </w:p>
    <w:p w:rsidR="00E064FB" w:rsidRDefault="00E064FB" w:rsidP="00E064FB">
      <w:pPr>
        <w:jc w:val="both"/>
        <w:rPr>
          <w:rFonts w:ascii="Arial" w:hAnsi="Arial" w:cs="Arial"/>
          <w:sz w:val="22"/>
          <w:szCs w:val="22"/>
        </w:rPr>
      </w:pPr>
    </w:p>
    <w:p w:rsidR="00E064FB" w:rsidRDefault="00E064FB" w:rsidP="00E064FB">
      <w:pPr>
        <w:jc w:val="both"/>
        <w:rPr>
          <w:rFonts w:ascii="Arial" w:hAnsi="Arial" w:cs="Arial"/>
          <w:b/>
          <w:bCs/>
          <w:sz w:val="22"/>
          <w:szCs w:val="22"/>
          <w:u w:val="single"/>
        </w:rPr>
      </w:pPr>
      <w:r>
        <w:rPr>
          <w:rFonts w:ascii="Arial" w:hAnsi="Arial" w:cs="Arial"/>
          <w:b/>
          <w:bCs/>
          <w:sz w:val="22"/>
          <w:szCs w:val="22"/>
          <w:u w:val="single"/>
        </w:rPr>
        <w:t>Trends Gazellen op eigen krachten</w:t>
      </w:r>
    </w:p>
    <w:p w:rsidR="00E064FB" w:rsidRDefault="00E064FB" w:rsidP="00E064FB">
      <w:pPr>
        <w:jc w:val="both"/>
        <w:rPr>
          <w:rFonts w:ascii="Arial" w:hAnsi="Arial" w:cs="Arial"/>
          <w:b/>
          <w:bCs/>
          <w:sz w:val="22"/>
          <w:szCs w:val="22"/>
          <w:u w:val="single"/>
        </w:rPr>
      </w:pPr>
    </w:p>
    <w:p w:rsidR="00E064FB" w:rsidRDefault="00E064FB" w:rsidP="00E064FB">
      <w:pPr>
        <w:jc w:val="both"/>
        <w:rPr>
          <w:rFonts w:ascii="Arial" w:hAnsi="Arial" w:cs="Arial"/>
          <w:sz w:val="22"/>
          <w:szCs w:val="22"/>
        </w:rPr>
      </w:pPr>
      <w:r>
        <w:rPr>
          <w:rFonts w:ascii="Arial" w:hAnsi="Arial" w:cs="Arial"/>
          <w:sz w:val="22"/>
          <w:szCs w:val="22"/>
        </w:rPr>
        <w:t xml:space="preserve">Ter gelegenheid van de uitreiking van de Trends Gazellen, voerde Trends een enquête bij alle bedrijven die de laatste 7 jaar minstens een keer Trends Gazelle geweest zijn. De enquête liep in samenwerking met KPMG bij 730 Trends Gazellen. </w:t>
      </w:r>
    </w:p>
    <w:p w:rsidR="00E064FB" w:rsidRDefault="00E064FB" w:rsidP="00E064FB">
      <w:pPr>
        <w:jc w:val="both"/>
        <w:rPr>
          <w:rFonts w:ascii="Arial" w:hAnsi="Arial" w:cs="Arial"/>
          <w:sz w:val="22"/>
          <w:szCs w:val="22"/>
        </w:rPr>
      </w:pPr>
    </w:p>
    <w:p w:rsidR="00E064FB" w:rsidRDefault="00E064FB" w:rsidP="00E064FB">
      <w:pPr>
        <w:jc w:val="both"/>
        <w:rPr>
          <w:rFonts w:ascii="Arial" w:hAnsi="Arial" w:cs="Arial"/>
          <w:sz w:val="22"/>
          <w:szCs w:val="22"/>
        </w:rPr>
      </w:pPr>
      <w:r>
        <w:rPr>
          <w:rFonts w:ascii="Arial" w:hAnsi="Arial" w:cs="Arial"/>
          <w:sz w:val="22"/>
          <w:szCs w:val="22"/>
        </w:rPr>
        <w:t xml:space="preserve">De resultaten zijn opmerkelijk. Negen op de tien Trends Gazellen hebben de voorbije twee jaar investeringen gedaan, crisis of geen crisis. Bij 63% ging het om </w:t>
      </w:r>
      <w:r>
        <w:rPr>
          <w:rFonts w:ascii="Arial" w:hAnsi="Arial" w:cs="Arial"/>
          <w:sz w:val="22"/>
          <w:szCs w:val="22"/>
        </w:rPr>
        <w:lastRenderedPageBreak/>
        <w:t xml:space="preserve">uitbreidingsinvesteringen. Deze komen bovenop vervangingsinvesteringen (55,2%) en de vernieuwing van het productieapparaat (44%). </w:t>
      </w:r>
    </w:p>
    <w:p w:rsidR="00E064FB" w:rsidRDefault="00E064FB" w:rsidP="00E064FB">
      <w:pPr>
        <w:jc w:val="both"/>
        <w:rPr>
          <w:rFonts w:ascii="Arial" w:hAnsi="Arial" w:cs="Arial"/>
          <w:sz w:val="22"/>
          <w:szCs w:val="22"/>
        </w:rPr>
      </w:pPr>
    </w:p>
    <w:p w:rsidR="00E064FB" w:rsidRDefault="00E064FB" w:rsidP="00E064FB">
      <w:pPr>
        <w:jc w:val="both"/>
        <w:rPr>
          <w:rFonts w:ascii="Arial" w:hAnsi="Arial" w:cs="Arial"/>
          <w:sz w:val="22"/>
          <w:szCs w:val="22"/>
        </w:rPr>
      </w:pPr>
      <w:r>
        <w:rPr>
          <w:rFonts w:ascii="Arial" w:hAnsi="Arial" w:cs="Arial"/>
          <w:sz w:val="22"/>
          <w:szCs w:val="22"/>
        </w:rPr>
        <w:t xml:space="preserve">Ruim 30 % van de Trends Gazellen heeft beroep gedaan op een of andere vorm van krediet. Daarnaast financiert 51,8% zijn investeringen met eigen cashflow. De hoge graad van zelffinanciering oogt positief maar voor sommige bedrijven is het de enige optie, omdat ze geen lening of bijkomende lening bij de banken kunnen krijgen. Die zelffinanciering betekent ook dat de aandeelhouders vaak jarenlang verzaken aan dividenden. </w:t>
      </w:r>
    </w:p>
    <w:p w:rsidR="00E064FB" w:rsidRDefault="00E064FB" w:rsidP="00E064FB">
      <w:pPr>
        <w:jc w:val="both"/>
        <w:rPr>
          <w:rFonts w:ascii="Arial" w:hAnsi="Arial" w:cs="Arial"/>
          <w:sz w:val="22"/>
          <w:szCs w:val="22"/>
          <w:highlight w:val="yellow"/>
        </w:rPr>
      </w:pPr>
    </w:p>
    <w:p w:rsidR="00E064FB" w:rsidRDefault="00E064FB" w:rsidP="00E064FB">
      <w:pPr>
        <w:jc w:val="both"/>
        <w:rPr>
          <w:rFonts w:ascii="Arial" w:hAnsi="Arial" w:cs="Arial"/>
          <w:b/>
          <w:bCs/>
          <w:sz w:val="22"/>
          <w:szCs w:val="22"/>
          <w:u w:val="single"/>
        </w:rPr>
      </w:pPr>
      <w:r>
        <w:rPr>
          <w:rFonts w:ascii="Arial" w:hAnsi="Arial" w:cs="Arial"/>
          <w:b/>
          <w:bCs/>
          <w:sz w:val="22"/>
          <w:szCs w:val="22"/>
          <w:u w:val="single"/>
        </w:rPr>
        <w:t>De moeilijke zoektocht naar vers bloed</w:t>
      </w:r>
    </w:p>
    <w:p w:rsidR="00E064FB" w:rsidRDefault="00E064FB" w:rsidP="00E064FB">
      <w:pPr>
        <w:jc w:val="both"/>
        <w:rPr>
          <w:rFonts w:ascii="Arial" w:hAnsi="Arial" w:cs="Arial"/>
          <w:b/>
          <w:bCs/>
          <w:sz w:val="22"/>
          <w:szCs w:val="22"/>
          <w:highlight w:val="yellow"/>
          <w:u w:val="single"/>
        </w:rPr>
      </w:pPr>
    </w:p>
    <w:p w:rsidR="00E064FB" w:rsidRDefault="00E064FB" w:rsidP="00E064FB">
      <w:pPr>
        <w:jc w:val="both"/>
        <w:rPr>
          <w:rFonts w:ascii="Arial" w:hAnsi="Arial" w:cs="Arial"/>
          <w:sz w:val="22"/>
          <w:szCs w:val="22"/>
        </w:rPr>
      </w:pPr>
      <w:r>
        <w:rPr>
          <w:rFonts w:ascii="Arial" w:hAnsi="Arial" w:cs="Arial"/>
          <w:sz w:val="22"/>
          <w:szCs w:val="22"/>
        </w:rPr>
        <w:t xml:space="preserve">Goede medewerkers vinden, voor slechts 2,9% van de Gazellen gaat het zonder problemen. De aanstormende vergrijzing dreigt het nog erger te maken. De grootste hinderpaal zijn de hoge loonkosten, vindt een kleine 70% van de respondenten van de enquête. Op een kleine afstand volgen de zware ontslagvergoedingen, het tekort aan kandidaten en gebrek aan motivatie en werkattitude van de kandidaten, telkens met 40% of meer. Gebrek aan ervaring en verkeerde scholing zijn goed voor respectievelijk een kwart en vijfde van de respondenten. </w:t>
      </w:r>
    </w:p>
    <w:p w:rsidR="00E064FB" w:rsidRDefault="00E064FB" w:rsidP="00E064FB">
      <w:pPr>
        <w:rPr>
          <w:rFonts w:ascii="Tahoma" w:hAnsi="Tahoma" w:cs="Tahoma"/>
        </w:rPr>
      </w:pPr>
    </w:p>
    <w:p w:rsidR="00E064FB" w:rsidRDefault="00E064FB" w:rsidP="00E064FB">
      <w:pPr>
        <w:jc w:val="both"/>
        <w:rPr>
          <w:rFonts w:ascii="Tahoma" w:hAnsi="Tahoma" w:cs="Tahoma"/>
        </w:rPr>
      </w:pPr>
    </w:p>
    <w:tbl>
      <w:tblPr>
        <w:tblW w:w="5920" w:type="dxa"/>
        <w:tblCellMar>
          <w:left w:w="0" w:type="dxa"/>
          <w:right w:w="0" w:type="dxa"/>
        </w:tblCellMar>
        <w:tblLook w:val="04A0" w:firstRow="1" w:lastRow="0" w:firstColumn="1" w:lastColumn="0" w:noHBand="0" w:noVBand="1"/>
      </w:tblPr>
      <w:tblGrid>
        <w:gridCol w:w="2379"/>
        <w:gridCol w:w="3541"/>
      </w:tblGrid>
      <w:tr w:rsidR="00E064FB" w:rsidTr="00E064FB">
        <w:tc>
          <w:tcPr>
            <w:tcW w:w="23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064FB" w:rsidRDefault="00E064FB">
            <w:pPr>
              <w:spacing w:line="276" w:lineRule="auto"/>
              <w:rPr>
                <w:rFonts w:ascii="Arial" w:hAnsi="Arial" w:cs="Arial"/>
                <w:sz w:val="22"/>
                <w:szCs w:val="22"/>
                <w:lang w:val="nl-NL"/>
              </w:rPr>
            </w:pPr>
            <w:r>
              <w:rPr>
                <w:rFonts w:ascii="Arial" w:hAnsi="Arial" w:cs="Arial"/>
                <w:sz w:val="22"/>
                <w:szCs w:val="22"/>
                <w:lang w:val="nl-NL"/>
              </w:rPr>
              <w:t>Contact</w:t>
            </w:r>
          </w:p>
        </w:tc>
        <w:tc>
          <w:tcPr>
            <w:tcW w:w="35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64FB" w:rsidRDefault="00E064FB">
            <w:pPr>
              <w:spacing w:line="276" w:lineRule="auto"/>
              <w:rPr>
                <w:rFonts w:ascii="Arial" w:hAnsi="Arial" w:cs="Arial"/>
                <w:sz w:val="22"/>
                <w:szCs w:val="22"/>
              </w:rPr>
            </w:pPr>
            <w:r>
              <w:rPr>
                <w:rFonts w:ascii="Arial" w:hAnsi="Arial" w:cs="Arial"/>
                <w:sz w:val="22"/>
                <w:szCs w:val="22"/>
              </w:rPr>
              <w:t xml:space="preserve">Jos </w:t>
            </w:r>
            <w:proofErr w:type="spellStart"/>
            <w:r>
              <w:rPr>
                <w:rFonts w:ascii="Arial" w:hAnsi="Arial" w:cs="Arial"/>
                <w:sz w:val="22"/>
                <w:szCs w:val="22"/>
              </w:rPr>
              <w:t>Grobben</w:t>
            </w:r>
            <w:proofErr w:type="spellEnd"/>
          </w:p>
          <w:p w:rsidR="00E064FB" w:rsidRDefault="00E064FB">
            <w:pPr>
              <w:spacing w:line="276" w:lineRule="auto"/>
              <w:rPr>
                <w:rFonts w:ascii="Arial" w:hAnsi="Arial" w:cs="Arial"/>
                <w:sz w:val="22"/>
                <w:szCs w:val="22"/>
              </w:rPr>
            </w:pPr>
            <w:r>
              <w:rPr>
                <w:rFonts w:ascii="Arial" w:hAnsi="Arial" w:cs="Arial"/>
                <w:sz w:val="22"/>
                <w:szCs w:val="22"/>
              </w:rPr>
              <w:t>Uitgever nieuws-</w:t>
            </w:r>
          </w:p>
          <w:p w:rsidR="00E064FB" w:rsidRDefault="00E064FB">
            <w:pPr>
              <w:spacing w:line="276" w:lineRule="auto"/>
              <w:rPr>
                <w:rFonts w:ascii="Arial" w:hAnsi="Arial" w:cs="Arial"/>
                <w:sz w:val="22"/>
                <w:szCs w:val="22"/>
              </w:rPr>
            </w:pPr>
            <w:r>
              <w:rPr>
                <w:rFonts w:ascii="Arial" w:hAnsi="Arial" w:cs="Arial"/>
                <w:sz w:val="22"/>
                <w:szCs w:val="22"/>
              </w:rPr>
              <w:t xml:space="preserve">en </w:t>
            </w:r>
            <w:proofErr w:type="spellStart"/>
            <w:r>
              <w:rPr>
                <w:rFonts w:ascii="Arial" w:hAnsi="Arial" w:cs="Arial"/>
                <w:sz w:val="22"/>
                <w:szCs w:val="22"/>
              </w:rPr>
              <w:t>businessmagazines</w:t>
            </w:r>
            <w:proofErr w:type="spellEnd"/>
          </w:p>
        </w:tc>
      </w:tr>
      <w:tr w:rsidR="00E064FB" w:rsidTr="00E064FB">
        <w:tc>
          <w:tcPr>
            <w:tcW w:w="23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4FB" w:rsidRDefault="00E064FB">
            <w:pPr>
              <w:spacing w:line="276" w:lineRule="auto"/>
              <w:rPr>
                <w:rFonts w:ascii="Arial" w:hAnsi="Arial" w:cs="Arial"/>
                <w:sz w:val="22"/>
                <w:szCs w:val="22"/>
                <w:lang w:val="nl-NL"/>
              </w:rPr>
            </w:pPr>
            <w:r>
              <w:rPr>
                <w:rFonts w:ascii="Arial" w:hAnsi="Arial" w:cs="Arial"/>
                <w:sz w:val="22"/>
                <w:szCs w:val="22"/>
                <w:lang w:val="nl-NL"/>
              </w:rPr>
              <w:t>Tel.</w:t>
            </w:r>
          </w:p>
        </w:tc>
        <w:tc>
          <w:tcPr>
            <w:tcW w:w="3541" w:type="dxa"/>
            <w:tcBorders>
              <w:top w:val="nil"/>
              <w:left w:val="nil"/>
              <w:bottom w:val="single" w:sz="8" w:space="0" w:color="auto"/>
              <w:right w:val="single" w:sz="8" w:space="0" w:color="auto"/>
            </w:tcBorders>
            <w:tcMar>
              <w:top w:w="0" w:type="dxa"/>
              <w:left w:w="108" w:type="dxa"/>
              <w:bottom w:w="0" w:type="dxa"/>
              <w:right w:w="108" w:type="dxa"/>
            </w:tcMar>
            <w:hideMark/>
          </w:tcPr>
          <w:p w:rsidR="00E064FB" w:rsidRDefault="00E064FB">
            <w:pPr>
              <w:spacing w:line="276" w:lineRule="auto"/>
              <w:rPr>
                <w:rFonts w:ascii="Arial" w:hAnsi="Arial" w:cs="Arial"/>
                <w:sz w:val="22"/>
                <w:szCs w:val="22"/>
                <w:lang w:val="nl-NL"/>
              </w:rPr>
            </w:pPr>
            <w:r>
              <w:rPr>
                <w:rFonts w:ascii="Arial" w:hAnsi="Arial" w:cs="Arial"/>
                <w:sz w:val="22"/>
                <w:szCs w:val="22"/>
                <w:lang w:val="nl-NL"/>
              </w:rPr>
              <w:t>+32 02 702 46 75</w:t>
            </w:r>
          </w:p>
        </w:tc>
      </w:tr>
      <w:tr w:rsidR="00E064FB" w:rsidTr="00E064FB">
        <w:tc>
          <w:tcPr>
            <w:tcW w:w="23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4FB" w:rsidRDefault="00E064FB">
            <w:pPr>
              <w:spacing w:line="276" w:lineRule="auto"/>
              <w:rPr>
                <w:rFonts w:ascii="Arial" w:hAnsi="Arial" w:cs="Arial"/>
                <w:sz w:val="22"/>
                <w:szCs w:val="22"/>
                <w:lang w:val="nl-NL"/>
              </w:rPr>
            </w:pPr>
            <w:r>
              <w:rPr>
                <w:rFonts w:ascii="Arial" w:hAnsi="Arial" w:cs="Arial"/>
                <w:sz w:val="22"/>
                <w:szCs w:val="22"/>
                <w:lang w:val="nl-NL"/>
              </w:rPr>
              <w:t>Mailadres</w:t>
            </w:r>
          </w:p>
        </w:tc>
        <w:tc>
          <w:tcPr>
            <w:tcW w:w="3541" w:type="dxa"/>
            <w:tcBorders>
              <w:top w:val="nil"/>
              <w:left w:val="nil"/>
              <w:bottom w:val="single" w:sz="8" w:space="0" w:color="auto"/>
              <w:right w:val="single" w:sz="8" w:space="0" w:color="auto"/>
            </w:tcBorders>
            <w:tcMar>
              <w:top w:w="0" w:type="dxa"/>
              <w:left w:w="108" w:type="dxa"/>
              <w:bottom w:w="0" w:type="dxa"/>
              <w:right w:w="108" w:type="dxa"/>
            </w:tcMar>
            <w:hideMark/>
          </w:tcPr>
          <w:p w:rsidR="00E064FB" w:rsidRDefault="00E064FB">
            <w:pPr>
              <w:spacing w:line="276" w:lineRule="auto"/>
              <w:rPr>
                <w:rFonts w:ascii="Arial" w:hAnsi="Arial" w:cs="Arial"/>
                <w:sz w:val="22"/>
                <w:szCs w:val="22"/>
                <w:lang w:val="nl-NL"/>
              </w:rPr>
            </w:pPr>
            <w:hyperlink r:id="rId10" w:history="1">
              <w:r>
                <w:rPr>
                  <w:rStyle w:val="Hyperlink"/>
                  <w:rFonts w:ascii="Arial" w:hAnsi="Arial" w:cs="Arial"/>
                  <w:sz w:val="22"/>
                  <w:szCs w:val="22"/>
                  <w:lang w:val="nl-NL"/>
                </w:rPr>
                <w:t>jos.grobben@roularta.be</w:t>
              </w:r>
            </w:hyperlink>
          </w:p>
        </w:tc>
      </w:tr>
      <w:tr w:rsidR="00E064FB" w:rsidTr="00E064FB">
        <w:tc>
          <w:tcPr>
            <w:tcW w:w="23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4FB" w:rsidRDefault="00E064FB">
            <w:pPr>
              <w:spacing w:line="276" w:lineRule="auto"/>
              <w:rPr>
                <w:rFonts w:ascii="Arial" w:hAnsi="Arial" w:cs="Arial"/>
                <w:sz w:val="22"/>
                <w:szCs w:val="22"/>
                <w:lang w:val="nl-NL"/>
              </w:rPr>
            </w:pPr>
            <w:r>
              <w:rPr>
                <w:rFonts w:ascii="Arial" w:hAnsi="Arial" w:cs="Arial"/>
                <w:sz w:val="22"/>
                <w:szCs w:val="22"/>
                <w:lang w:val="nl-NL"/>
              </w:rPr>
              <w:t>Website</w:t>
            </w:r>
          </w:p>
        </w:tc>
        <w:tc>
          <w:tcPr>
            <w:tcW w:w="3541" w:type="dxa"/>
            <w:tcBorders>
              <w:top w:val="nil"/>
              <w:left w:val="nil"/>
              <w:bottom w:val="single" w:sz="8" w:space="0" w:color="auto"/>
              <w:right w:val="single" w:sz="8" w:space="0" w:color="auto"/>
            </w:tcBorders>
            <w:tcMar>
              <w:top w:w="0" w:type="dxa"/>
              <w:left w:w="108" w:type="dxa"/>
              <w:bottom w:w="0" w:type="dxa"/>
              <w:right w:w="108" w:type="dxa"/>
            </w:tcMar>
            <w:hideMark/>
          </w:tcPr>
          <w:p w:rsidR="00E064FB" w:rsidRDefault="00E064FB">
            <w:pPr>
              <w:spacing w:line="276" w:lineRule="auto"/>
              <w:rPr>
                <w:rFonts w:ascii="Arial" w:hAnsi="Arial" w:cs="Arial"/>
                <w:sz w:val="22"/>
                <w:szCs w:val="22"/>
                <w:lang w:val="nl-NL"/>
              </w:rPr>
            </w:pPr>
            <w:hyperlink r:id="rId11" w:history="1">
              <w:r>
                <w:rPr>
                  <w:rStyle w:val="Hyperlink"/>
                  <w:rFonts w:ascii="Arial" w:hAnsi="Arial" w:cs="Arial"/>
                  <w:sz w:val="22"/>
                  <w:szCs w:val="22"/>
                  <w:lang w:val="nl-NL"/>
                </w:rPr>
                <w:t>www.roularta.be</w:t>
              </w:r>
            </w:hyperlink>
          </w:p>
        </w:tc>
      </w:tr>
    </w:tbl>
    <w:p w:rsidR="00E064FB" w:rsidRDefault="00E064FB" w:rsidP="00E064FB">
      <w:pPr>
        <w:jc w:val="both"/>
        <w:rPr>
          <w:rFonts w:ascii="Tahoma" w:hAnsi="Tahoma" w:cs="Tahoma"/>
          <w:lang w:val="fr-FR"/>
        </w:rPr>
      </w:pPr>
    </w:p>
    <w:p w:rsidR="00E064FB" w:rsidRDefault="00E064FB" w:rsidP="00E064FB">
      <w:pPr>
        <w:jc w:val="both"/>
        <w:rPr>
          <w:rFonts w:ascii="Tahoma" w:hAnsi="Tahoma" w:cs="Tahoma"/>
          <w:lang w:val="fr-FR"/>
        </w:rPr>
      </w:pPr>
    </w:p>
    <w:p w:rsidR="00E064FB" w:rsidRDefault="00E064FB" w:rsidP="00E064FB">
      <w:pPr>
        <w:rPr>
          <w:rFonts w:ascii="Calibri" w:hAnsi="Calibri"/>
          <w:sz w:val="22"/>
          <w:szCs w:val="22"/>
          <w:lang w:val="en-GB"/>
        </w:rPr>
      </w:pPr>
    </w:p>
    <w:p w:rsidR="00087F62" w:rsidRDefault="00087F62"/>
    <w:sectPr w:rsidR="00087F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4FB"/>
    <w:rsid w:val="00087F62"/>
    <w:rsid w:val="00E064F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064FB"/>
    <w:pPr>
      <w:spacing w:after="0" w:line="240" w:lineRule="auto"/>
    </w:pPr>
    <w:rPr>
      <w:rFonts w:ascii="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064FB"/>
    <w:rPr>
      <w:color w:val="0000FF"/>
      <w:u w:val="single"/>
    </w:rPr>
  </w:style>
  <w:style w:type="paragraph" w:styleId="Ballontekst">
    <w:name w:val="Balloon Text"/>
    <w:basedOn w:val="Standaard"/>
    <w:link w:val="BallontekstChar"/>
    <w:uiPriority w:val="99"/>
    <w:semiHidden/>
    <w:unhideWhenUsed/>
    <w:rsid w:val="00E064FB"/>
    <w:rPr>
      <w:rFonts w:ascii="Tahoma" w:hAnsi="Tahoma" w:cs="Tahoma"/>
      <w:sz w:val="16"/>
      <w:szCs w:val="16"/>
    </w:rPr>
  </w:style>
  <w:style w:type="character" w:customStyle="1" w:styleId="BallontekstChar">
    <w:name w:val="Ballontekst Char"/>
    <w:basedOn w:val="Standaardalinea-lettertype"/>
    <w:link w:val="Ballontekst"/>
    <w:uiPriority w:val="99"/>
    <w:semiHidden/>
    <w:rsid w:val="00E064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064FB"/>
    <w:pPr>
      <w:spacing w:after="0" w:line="240" w:lineRule="auto"/>
    </w:pPr>
    <w:rPr>
      <w:rFonts w:ascii="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064FB"/>
    <w:rPr>
      <w:color w:val="0000FF"/>
      <w:u w:val="single"/>
    </w:rPr>
  </w:style>
  <w:style w:type="paragraph" w:styleId="Ballontekst">
    <w:name w:val="Balloon Text"/>
    <w:basedOn w:val="Standaard"/>
    <w:link w:val="BallontekstChar"/>
    <w:uiPriority w:val="99"/>
    <w:semiHidden/>
    <w:unhideWhenUsed/>
    <w:rsid w:val="00E064FB"/>
    <w:rPr>
      <w:rFonts w:ascii="Tahoma" w:hAnsi="Tahoma" w:cs="Tahoma"/>
      <w:sz w:val="16"/>
      <w:szCs w:val="16"/>
    </w:rPr>
  </w:style>
  <w:style w:type="character" w:customStyle="1" w:styleId="BallontekstChar">
    <w:name w:val="Ballontekst Char"/>
    <w:basedOn w:val="Standaardalinea-lettertype"/>
    <w:link w:val="Ballontekst"/>
    <w:uiPriority w:val="99"/>
    <w:semiHidden/>
    <w:rsid w:val="00E064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52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cid:image008.png@01CF4390.48B35E6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roularta.be" TargetMode="External"/><Relationship Id="rId5" Type="http://schemas.openxmlformats.org/officeDocument/2006/relationships/image" Target="media/image1.png"/><Relationship Id="rId10" Type="http://schemas.openxmlformats.org/officeDocument/2006/relationships/hyperlink" Target="mailto:jos.grobben@roularta.be" TargetMode="External"/><Relationship Id="rId4" Type="http://schemas.openxmlformats.org/officeDocument/2006/relationships/webSettings" Target="webSettings.xml"/><Relationship Id="rId9" Type="http://schemas.openxmlformats.org/officeDocument/2006/relationships/image" Target="cid:image009.png@01CF4390.48B35E6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2509</Characters>
  <Application>Microsoft Office Word</Application>
  <DocSecurity>0</DocSecurity>
  <Lines>20</Lines>
  <Paragraphs>5</Paragraphs>
  <ScaleCrop>false</ScaleCrop>
  <Company>HP</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Gezels    (VFB)</dc:creator>
  <cp:lastModifiedBy>Luc Gezels    (VFB)</cp:lastModifiedBy>
  <cp:revision>1</cp:revision>
  <dcterms:created xsi:type="dcterms:W3CDTF">2014-03-20T06:44:00Z</dcterms:created>
  <dcterms:modified xsi:type="dcterms:W3CDTF">2014-03-20T06:45:00Z</dcterms:modified>
</cp:coreProperties>
</file>